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1D" w:rsidRPr="00B230BE" w:rsidRDefault="000C0075" w:rsidP="00576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30B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53311" w:rsidRDefault="00253311" w:rsidP="000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Блум Ф., Лейзерсон Α., Хофстедтер Л. Мозг, разум и поведение: Пер. с англ. - М.: Мир, 1988. -248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133)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Браун Д., Педдер Дж. Введение в психотерапию: Принципы и практика психодинамики/Пер. с анг. Ю.М. Яновской. - М.: Независимая фирма "Класс", 1998. - 224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28 - 45)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Бреслав Г.М. Эмоциональные особенности формирования личности в детстве. Норма и отклонения.- М., 1990.- 144 c.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Бурлачук Л.Ф. и др. Основы психотерапии: Учебн. пособие для студентов вузов, которые обучаются по спец. "Психология", "Соц. педагогика" / Л.Ф. Бурлачук, И.А. Грабская, А.С. Кочарян. - К.: Ника-Центр; М.: Алетейа, 199. - 320 с.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Василюк Ф.Е. Психология переживания (анализ преодоления критических ситуаций). - М.: Издательство Московского университета, 1984. — 200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(см. Гл. 2. Процесс переживания - про чувство тревоги)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Гудман Р., Скотт С. Детская психиатрия/Пер. на русский язык Е.Р. Слободской. - Издательство: Триада-Х, 2008. - 405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78-83)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Дружинин В.Е. Психология эмоций, чувств, воли. - М.: ТЦ Сфера, 2003. - 96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47-52)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Захаров А.И. Дневные и ночные страхи у детей. Серия «Психология ребенка». — СПб.: «Издательство СОЮЗ», 2000. — 448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(Еще одна основная книжка по теме, особенно первая часть!!!)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Захаров А.И. Как предупредить отклонения в поведении ребенка: Кн. для воспитателей детского сада. - М.: Просвещение, 1986. - 128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54-63 о причинах страхов у детей)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Захаров А.И. Неврозы у детей и подростков: Анамнез, этиология и патогенез. Л.: Медицина, 1988. 174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(см.  Глава 3 СТРАХ И ТРЕВОГА В ГЕНЕЗЕ НЕВРОЗОВ)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Изард. К.Э. Психология эмоций. - СПб.: Питер, 2007. - 464 с.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91)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Карвасарский Б.Д. Неврозы. - 2-е изд., перераб. и доп. - М.: Медицина, 1990. - 576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790">
        <w:rPr>
          <w:rFonts w:ascii="Times New Roman" w:hAnsi="Times New Roman" w:cs="Times New Roman"/>
          <w:color w:val="FF0000"/>
          <w:sz w:val="24"/>
          <w:szCs w:val="24"/>
        </w:rPr>
        <w:t>(стр. 11-26)</w:t>
      </w:r>
    </w:p>
    <w:p w:rsidR="00576790" w:rsidRPr="00B230BE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Кочетова Ю.А. Психологическая коррекция детских страхов. Электронный журнал «Психологическая наука и образование» www.psyedu.ru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(вся статья посвящена тревожности и страху)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Марушкин Д.В. Неврозы у детей и подростков: учебно-методическое пособие / Д. В. Марушкин, Н. Я. Оруджев. - Волгоград: изд-во ВолГМУ, 2007. - 45 с.</w:t>
      </w:r>
      <w:r w:rsidR="00B230BE">
        <w:rPr>
          <w:rFonts w:ascii="Times New Roman" w:hAnsi="Times New Roman" w:cs="Times New Roman"/>
          <w:sz w:val="24"/>
          <w:szCs w:val="24"/>
        </w:rPr>
        <w:t xml:space="preserve">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(стр. 6)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Мэй Р. Смысл тревоги / Перев. с англ. М.И. Завалова и А.И. Сибуриной. М.: Независимая фирма “Класс”, 2001. — 384 с.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(Одна из основных книг по теме!!!)</w:t>
      </w:r>
    </w:p>
    <w:p w:rsidR="00576790" w:rsidRPr="00B230BE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Первин Л., Джон О. Психология личности: Теория и исследования/Пер, с англ. М. С. Жам-кочьян под ред. В. С. Магуна — М.: Аспект Пресс, 2001.— 607 с.</w:t>
      </w:r>
      <w:r w:rsidR="00B230BE">
        <w:rPr>
          <w:rFonts w:ascii="Times New Roman" w:hAnsi="Times New Roman" w:cs="Times New Roman"/>
          <w:sz w:val="24"/>
          <w:szCs w:val="24"/>
        </w:rPr>
        <w:t xml:space="preserve">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(стр. 75, 120, 142, 251, 279, 282, 288, 567)</w:t>
      </w:r>
    </w:p>
    <w:p w:rsidR="00576790" w:rsidRPr="00B230BE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Прихожан А. М. Тревожность у детей и подростков: психологическая природа и возрастная динамика. — М.: Московский психолого-социальный институт; Воронеж: Издательство НПО «МОДЭК», 2000. — 304 с.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 xml:space="preserve">(Еще одна основная книга!!!!!). 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Прихожан А. М. Психология тревожности. Дошкольный и школьный возраст. - П.: Питер, 2007. </w:t>
      </w:r>
      <w:r w:rsidR="00B230BE">
        <w:rPr>
          <w:rFonts w:ascii="Times New Roman" w:hAnsi="Times New Roman" w:cs="Times New Roman"/>
          <w:sz w:val="24"/>
          <w:szCs w:val="24"/>
        </w:rPr>
        <w:t xml:space="preserve">- 192 с. </w:t>
      </w:r>
      <w:r w:rsidR="00B230BE" w:rsidRPr="00B230BE">
        <w:rPr>
          <w:rFonts w:ascii="Times New Roman" w:hAnsi="Times New Roman" w:cs="Times New Roman"/>
          <w:color w:val="FF0000"/>
          <w:sz w:val="24"/>
          <w:szCs w:val="24"/>
        </w:rPr>
        <w:t>(Еще одна основная книг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а для теории !!!!)</w:t>
      </w:r>
    </w:p>
    <w:p w:rsidR="00576790" w:rsidRPr="00B230BE" w:rsidRDefault="00576790" w:rsidP="000C0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lastRenderedPageBreak/>
        <w:t>Психология эмоций. Тексты / Под ред. В. К. Вилюнаса, Ю. Б. Гиппенрейтер. — М.: Изд-во Моск. ун-та, 1984. —288 с.</w:t>
      </w:r>
      <w:r w:rsidR="00B230BE">
        <w:rPr>
          <w:rFonts w:ascii="Times New Roman" w:hAnsi="Times New Roman" w:cs="Times New Roman"/>
          <w:sz w:val="24"/>
          <w:szCs w:val="24"/>
        </w:rPr>
        <w:t xml:space="preserve">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(см. Главу: У. Макдауголл РАЗЛИЧЕНИЕ ЭМОЦИИ И ЧУВСТВА +  P. У. Липер МОТИВАЦИОННАЯ   ТЕОРИЯ ЭМОЦИЙ)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Тест тревожности (Р.Тэммл, М.Дорки, В.Амен) / Дерманова И.Б. Диагностика эмоционально-нравственного развития – СПб., 2002. С.19-28</w:t>
      </w:r>
    </w:p>
    <w:p w:rsidR="00576790" w:rsidRPr="00B230BE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Файнберг С.Г. Редупреждение неврозов у детей. М., "Медицина", 1978. - 88с.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(стр. 20-24)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Хорни К. Невротическая личность нашего времени. М.: "Прогресс-Универс", 1993. - 208 с.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(еще одна основная книга, особенно - Главы 3+4 !!!!!!!!)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Шадриков В.Д. Введение в психологию: эмоции и чувства. - М.: Логос, 2002.- 156 с.</w:t>
      </w:r>
      <w:r w:rsidR="00B230BE">
        <w:rPr>
          <w:rFonts w:ascii="Times New Roman" w:hAnsi="Times New Roman" w:cs="Times New Roman"/>
          <w:sz w:val="24"/>
          <w:szCs w:val="24"/>
        </w:rPr>
        <w:t xml:space="preserve">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(стр. 64 + Приложения 1,2,3 - методики диагностики тревожности!!!)</w:t>
      </w:r>
    </w:p>
    <w:p w:rsidR="00576790" w:rsidRPr="00576790" w:rsidRDefault="00576790" w:rsidP="00576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 xml:space="preserve">Эйдемиллер Э. Г., Юстицкий В. В. Семейная психотерапия.—— Л.: Медицина, 1989 - 192с.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(см. Главу: ТИПЫ НАРУШЕНИЙ ФУНКЦИОНИРОВАНИЯ СЕМЬИ, ОБУСЛОВЛИВАЮЩИЕ ПСИХИЧЕСКУЮ ТРАВМАТИЗАЦИЮ ЛИЧНОСТИ (о понятии семейной тревоги!!!) )</w:t>
      </w:r>
    </w:p>
    <w:p w:rsidR="00576790" w:rsidRDefault="00576790" w:rsidP="000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790" w:rsidRDefault="00576790" w:rsidP="000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</w:t>
      </w:r>
    </w:p>
    <w:p w:rsidR="00576790" w:rsidRDefault="00576790" w:rsidP="000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790" w:rsidRPr="000C0075" w:rsidRDefault="00576790" w:rsidP="000C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790">
        <w:rPr>
          <w:rFonts w:ascii="Times New Roman" w:hAnsi="Times New Roman" w:cs="Times New Roman"/>
          <w:sz w:val="24"/>
          <w:szCs w:val="24"/>
        </w:rPr>
        <w:t>Большой психологический словарь / Под ред. Б. Мещерякова, В. Зинченко. М.: АСТ, 2009. - 816 с.</w:t>
      </w:r>
      <w:r w:rsidR="00B230BE">
        <w:rPr>
          <w:rFonts w:ascii="Times New Roman" w:hAnsi="Times New Roman" w:cs="Times New Roman"/>
          <w:sz w:val="24"/>
          <w:szCs w:val="24"/>
        </w:rPr>
        <w:t xml:space="preserve"> </w:t>
      </w:r>
      <w:r w:rsidRPr="00B230BE">
        <w:rPr>
          <w:rFonts w:ascii="Times New Roman" w:hAnsi="Times New Roman" w:cs="Times New Roman"/>
          <w:color w:val="FF0000"/>
          <w:sz w:val="24"/>
          <w:szCs w:val="24"/>
        </w:rPr>
        <w:t>(статья про тревогу и тревожность на стр. 499)</w:t>
      </w:r>
    </w:p>
    <w:sectPr w:rsidR="00576790" w:rsidRPr="000C0075" w:rsidSect="0042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DD2"/>
    <w:multiLevelType w:val="hybridMultilevel"/>
    <w:tmpl w:val="01FA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75"/>
    <w:rsid w:val="000C0075"/>
    <w:rsid w:val="00111097"/>
    <w:rsid w:val="0020787C"/>
    <w:rsid w:val="00253311"/>
    <w:rsid w:val="00352866"/>
    <w:rsid w:val="0042781D"/>
    <w:rsid w:val="00576790"/>
    <w:rsid w:val="008819F9"/>
    <w:rsid w:val="00B230BE"/>
    <w:rsid w:val="00D25D97"/>
    <w:rsid w:val="00E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Светик))</cp:lastModifiedBy>
  <cp:revision>2</cp:revision>
  <dcterms:created xsi:type="dcterms:W3CDTF">2016-01-08T13:27:00Z</dcterms:created>
  <dcterms:modified xsi:type="dcterms:W3CDTF">2016-01-08T13:27:00Z</dcterms:modified>
</cp:coreProperties>
</file>